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/>
        </w:rPr>
        <w:t>湖北广播电视大学开放教育微课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/>
        </w:rPr>
        <w:t>建设规范（试行）</w:t>
      </w:r>
    </w:p>
    <w:p>
      <w:pPr>
        <w:spacing w:line="360" w:lineRule="auto"/>
        <w:ind w:firstLine="0" w:firstLineChars="0"/>
        <w:jc w:val="center"/>
        <w:rPr>
          <w:rFonts w:ascii="微软雅黑" w:hAnsi="微软雅黑" w:eastAsia="微软雅黑"/>
          <w:b/>
          <w:bCs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为进一步指导和规范微课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/>
        </w:rPr>
        <w:t>课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程开发，提升湖北广播电视大学开放教育教师微课建设水平，提升教师现代教育技术能力，促进网络学习资源共享与应用，特制定本规范。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36" w:lineRule="exact"/>
        <w:ind w:firstLine="480" w:firstLineChars="0"/>
        <w:jc w:val="both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sz w:val="30"/>
          <w:szCs w:val="30"/>
        </w:rPr>
        <w:t xml:space="preserve">第一条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微课是指运用技术按照认知规律，呈现碎片化学习内容、过程及扩展素材的结构化数字资源。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36" w:lineRule="exact"/>
        <w:ind w:firstLine="480" w:firstLineChars="0"/>
        <w:jc w:val="both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sz w:val="30"/>
          <w:szCs w:val="30"/>
        </w:rPr>
        <w:t xml:space="preserve">第二条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微课由学习视频或软件、配套课件、学习基础（延伸）资料或建议（外链）、学（教）案等要素组成。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 xml:space="preserve">1.运用传统与现代技术的有效融合，可视化、碎片化、非线性的学习视频与交互软件，可使学习者易于完成知识与技能的建构。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2.配套课件是配合微课主体的说明与补充，适应学习者的学习与教师的教学需要。学习基础资源是支撑微课主体的基础资源，方便学习者寻找学习的基础与支撑点。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3.学习延伸资源是微课学习的后续发展指向或进阶学习资源或路径，方便学习者持续学习。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_GB2312" w:hAnsi="Calibri" w:eastAsia="仿宋_GB2312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 xml:space="preserve">4.学（教）案则是为学习者提供知识或技能的思维可视化学习路径，或者是提供教师教学思维、智慧的可视化路径。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00"/>
        <w:contextualSpacing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 xml:space="preserve">第三条 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微课按其作用不同分为知识性微课、技能型微课、情感类微课以及导引类微课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1.知识类微课是指应用传统与现代的技术，通过科学合理的教学设计，为知识获取者提供碎片化、可视化、结构化、非线性的学习支撑。如学习的重点、难点、定理、定律、理论、概念、效应、规则、原理等，均属于此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2.技能类微课是指应用传统与现代的技术，通过科学合理的教学设计，为技能获取者提供碎片化、可视化、结构化、非线性的学习体验。如实验、操作、实训、解题、答疑、游戏、研究性学习等，均属于此类。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3.情感类微课是源自“以人为本”的理念，遵从人的心理情感特点，运用信息技术赋予丰富的媒体，通过感知觉触发人的情感反应，使其逐步建构正确的道德观、人生观与价值观。如艺术欣赏、心理健康、情绪培养、压力缓解、化解矛盾、兴趣发现、情感交流等课程，均属于此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4.导引类微课是指运用信息技术，为信息获取者提供可视化的指引。运用图形化与可交互的技术，降低信息获取的阻力、降低信息加工的阻力、降低运用信息的阻力。如会议说明、活动指引、路线指引、产品说明、工作部署等，均属于此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36" w:lineRule="exact"/>
        <w:ind w:firstLine="600"/>
        <w:jc w:val="both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sz w:val="30"/>
          <w:szCs w:val="30"/>
        </w:rPr>
        <w:t>第四条 微课的建设标准应达到以下要求：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视频图像构图要合理，画面主体突出。人像及肢体动作以及配合讲授选用的板书、画板、教具实物、模型和实验设备等均不能超出镜头所及范围。摄像镜头应保持与主讲教师目光平视的角度。主讲教师不应较长时间仰视或俯视。视频技术规格符合以下要求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（一）视频信号源：全片图像同步性能稳定，无失步现象，图像无抖动跳跃，色彩无突变，编辑点处图像稳定；色调：白平衡正确，无明显偏色，多机拍摄的镜头衔接处无明显色差；建议采用16:9，720p或1080p。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（二）音频信号源：教师讲授内容音频信号记录于第1声道，音乐、音效、同期声记录于第2声道，若有其他文字解说记录于第3声道（如录音设备无第3声道，则录于第2声道）；声音和画面要求同步，无交流声或其他杂音等缺陷；伴音清晰、饱满、圆润，无失真、噪声杂音干扰、音量忽大忽小现象。解说声与现场声无明显比例失调，解说声与背景音乐无明显比例失调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（三）视频压缩格式及技术参数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1.视频压缩采用H.264/AVC(MPEG-4 Part10)编码、使用二次编码、不包含字幕的MP4格式。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2.视频码流率：动态码流的最低码率不得低于1024Kb。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3.视频分辨率：前期采用高清16:9拍摄，请设定为1280×720或1920×1080。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4.视频画幅宽高比：视频画幅宽高比为16:9，分辨率设定为1280×720或1920×1080。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5.视频帧率为25帧/秒。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6.扫描方式采用逐行扫描。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（四）音频压缩格式及技术参数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1.音频压缩采用AAC(MPEG4 Part3)格式。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2.采样率48KHz。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3.音频码流率128Kbps(恒定)。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4.必须是双声道，必须做混音处理。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（五）封装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1.视频采用MP4封装，单个视频文件小于200MB。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2.字幕文件采用SRT格式，中英文字幕需分成两个SRT文件。</w:t>
      </w:r>
    </w:p>
    <w:p>
      <w:pPr>
        <w:widowControl w:val="0"/>
        <w:spacing w:line="540" w:lineRule="exact"/>
        <w:ind w:firstLine="480" w:firstLineChars="0"/>
        <w:jc w:val="both"/>
        <w:rPr>
          <w:rFonts w:hint="eastAsia"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第五条 微课的评价标准</w:t>
      </w:r>
    </w:p>
    <w:p>
      <w:pPr>
        <w:widowControl w:val="0"/>
        <w:spacing w:line="540" w:lineRule="exact"/>
        <w:ind w:firstLine="480" w:firstLineChars="0"/>
        <w:jc w:val="both"/>
        <w:rPr>
          <w:rFonts w:hint="eastAsia" w:ascii="黑体" w:hAnsi="黑体" w:eastAsia="黑体" w:cs="Times New Roman"/>
          <w:sz w:val="30"/>
          <w:szCs w:val="30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2"/>
        <w:gridCol w:w="1136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</w:trPr>
        <w:tc>
          <w:tcPr>
            <w:tcW w:w="680" w:type="pct"/>
            <w:shd w:val="clear" w:color="auto" w:fill="F1F1F1" w:themeFill="background1" w:themeFillShade="F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仿宋_GB2312" w:cs="宋体"/>
                <w:b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</w:rPr>
              <w:t>一级指标</w:t>
            </w:r>
          </w:p>
        </w:tc>
        <w:tc>
          <w:tcPr>
            <w:tcW w:w="682" w:type="pct"/>
            <w:shd w:val="clear" w:color="auto" w:fill="F1F1F1" w:themeFill="background1" w:themeFillShade="F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仿宋_GB2312" w:cs="宋体"/>
                <w:b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</w:rPr>
              <w:t>二级指标</w:t>
            </w:r>
          </w:p>
        </w:tc>
        <w:tc>
          <w:tcPr>
            <w:tcW w:w="3638" w:type="pct"/>
            <w:shd w:val="clear" w:color="auto" w:fill="F1F1F1" w:themeFill="background1" w:themeFillShade="F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仿宋_GB2312" w:cs="宋体"/>
                <w:b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680" w:type="pct"/>
            <w:vMerge w:val="restar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教学选题（10分）</w:t>
            </w:r>
          </w:p>
        </w:tc>
        <w:tc>
          <w:tcPr>
            <w:tcW w:w="682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选题简明</w:t>
            </w:r>
          </w:p>
        </w:tc>
        <w:tc>
          <w:tcPr>
            <w:tcW w:w="3638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利于教学，选题设计必须紧扣教学大纲，围绕某个知识点、教学环节、实验活动等展开，选题简洁，目标明确。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680" w:type="pct"/>
            <w:vMerge w:val="continue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选题典型</w:t>
            </w:r>
          </w:p>
        </w:tc>
        <w:tc>
          <w:tcPr>
            <w:tcW w:w="3638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解疑定位精准，有个性和特色，应围绕日常教学或学习中的常见、典型、有代表性的问题或内容进行设计，能够有效解决教与学过程中的重点、难点、疑点等问题。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680" w:type="pct"/>
            <w:vMerge w:val="restar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教学设计（30分）</w:t>
            </w:r>
          </w:p>
        </w:tc>
        <w:tc>
          <w:tcPr>
            <w:tcW w:w="682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目标达成</w:t>
            </w:r>
          </w:p>
        </w:tc>
        <w:tc>
          <w:tcPr>
            <w:tcW w:w="3638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达成符合开放教育学生自主学习、方便教师网上教学使用的目的，通用性好，交互性强，能够有效解决实际学习及教学问题，高效完成设定的教学目标，促进学习者思维的提升、能力的提高。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680" w:type="pct"/>
            <w:vMerge w:val="continue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表达形象</w:t>
            </w:r>
          </w:p>
        </w:tc>
        <w:tc>
          <w:tcPr>
            <w:tcW w:w="3638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符合创新教育理念，体现创新教学方法，教学过程深入浅出，形象生动，精彩有趣，启发引导性强，有利于学生的学习积极性和主动性的提升。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680" w:type="pct"/>
            <w:vMerge w:val="continue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形式新颖</w:t>
            </w:r>
          </w:p>
        </w:tc>
        <w:tc>
          <w:tcPr>
            <w:tcW w:w="3638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微课构思新颖，富有创意，类型丰富（讲授类、解题类、答疑类、实验类、其他类），形式多样。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680" w:type="pct"/>
            <w:vMerge w:val="restar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教学内容（30分）</w:t>
            </w:r>
          </w:p>
        </w:tc>
        <w:tc>
          <w:tcPr>
            <w:tcW w:w="682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科学正确</w:t>
            </w:r>
          </w:p>
        </w:tc>
        <w:tc>
          <w:tcPr>
            <w:tcW w:w="3638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概念描述科学严谨，文字、符号、单位和公式等符合国家标准，符合出版规范；作品无侵权行为，无敏感性内容导向。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680" w:type="pct"/>
            <w:vMerge w:val="continue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结构完整</w:t>
            </w:r>
          </w:p>
        </w:tc>
        <w:tc>
          <w:tcPr>
            <w:tcW w:w="3638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所提交的作品必须是微课视频。习题讲解的微课要有针对性与层次性，习题的设计难度等级要合理。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680" w:type="pct"/>
            <w:vMerge w:val="continue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逻辑清晰</w:t>
            </w:r>
          </w:p>
        </w:tc>
        <w:tc>
          <w:tcPr>
            <w:tcW w:w="3638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教学内容的组织与编排要符合开放教育学员的学习特点，设置合理，逻辑性强，明了易懂。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680" w:type="pct"/>
            <w:vMerge w:val="restar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视频规范（30分）</w:t>
            </w:r>
          </w:p>
        </w:tc>
        <w:tc>
          <w:tcPr>
            <w:tcW w:w="682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技术规范</w:t>
            </w:r>
          </w:p>
        </w:tc>
        <w:tc>
          <w:tcPr>
            <w:tcW w:w="3638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微课视频录制方法与设备灵活多样（采用手写板、电子白板、PPT、录屏软件、DV摄像机、数码摄像头、手机等均可）。</w:t>
            </w:r>
          </w:p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微课视频一般不超过10分钟，以5-8分钟为宜；视频画面清晰、图像稳定、构图合理、声画同步，避免噪音，能全面真实反映教学情景。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680" w:type="pct"/>
            <w:vMerge w:val="continue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语言规范</w:t>
            </w:r>
          </w:p>
        </w:tc>
        <w:tc>
          <w:tcPr>
            <w:tcW w:w="3638" w:type="pct"/>
            <w:shd w:val="clear" w:color="auto" w:fill="FFFFFF"/>
            <w:vAlign w:val="center"/>
          </w:tcPr>
          <w:p>
            <w:pPr>
              <w:pStyle w:val="7"/>
              <w:snapToGrid w:val="0"/>
              <w:spacing w:line="400" w:lineRule="exact"/>
              <w:ind w:firstLine="480"/>
              <w:rPr>
                <w:rFonts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</w:rPr>
              <w:t>使用规范语言，普通话或英语需标准，声音清晰，语言富有感染力。</w:t>
            </w:r>
          </w:p>
        </w:tc>
      </w:tr>
    </w:tbl>
    <w:p>
      <w:pPr>
        <w:widowControl w:val="0"/>
        <w:spacing w:line="540" w:lineRule="exact"/>
        <w:ind w:firstLine="480" w:firstLineChars="0"/>
        <w:jc w:val="both"/>
        <w:rPr>
          <w:rFonts w:ascii="黑体" w:hAnsi="黑体" w:eastAsia="黑体" w:cs="Times New Roman"/>
          <w:sz w:val="30"/>
          <w:szCs w:val="30"/>
        </w:rPr>
      </w:pPr>
    </w:p>
    <w:p>
      <w:pPr>
        <w:widowControl w:val="0"/>
        <w:spacing w:line="540" w:lineRule="exact"/>
        <w:ind w:firstLine="600"/>
        <w:jc w:val="both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第六条 其他</w:t>
      </w:r>
    </w:p>
    <w:p>
      <w:pPr>
        <w:widowControl w:val="0"/>
        <w:spacing w:line="540" w:lineRule="exact"/>
        <w:ind w:firstLine="600"/>
        <w:jc w:val="both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本规范解释权归湖北广播电视大学导学中心。</w:t>
      </w:r>
    </w:p>
    <w:p>
      <w:pPr>
        <w:widowControl w:val="0"/>
        <w:spacing w:line="540" w:lineRule="exact"/>
        <w:ind w:firstLine="0" w:firstLineChars="0"/>
        <w:jc w:val="right"/>
        <w:rPr>
          <w:rFonts w:ascii="宋体" w:hAnsi="宋体" w:eastAsia="仿宋_GB2312" w:cs="宋体"/>
          <w:b/>
          <w:sz w:val="28"/>
        </w:rPr>
      </w:pPr>
    </w:p>
    <w:p>
      <w:pPr>
        <w:widowControl w:val="0"/>
        <w:spacing w:line="540" w:lineRule="exact"/>
        <w:ind w:firstLine="0" w:firstLineChars="0"/>
        <w:jc w:val="right"/>
        <w:rPr>
          <w:rFonts w:ascii="宋体" w:hAnsi="宋体" w:eastAsia="仿宋_GB2312" w:cs="宋体"/>
          <w:b/>
          <w:sz w:val="28"/>
        </w:rPr>
      </w:pPr>
    </w:p>
    <w:p>
      <w:pPr>
        <w:widowControl w:val="0"/>
        <w:spacing w:line="540" w:lineRule="exact"/>
        <w:ind w:firstLine="0" w:firstLineChars="0"/>
        <w:jc w:val="right"/>
        <w:rPr>
          <w:rFonts w:ascii="宋体" w:hAnsi="宋体" w:eastAsia="仿宋_GB2312" w:cs="宋体"/>
          <w:b/>
          <w:sz w:val="28"/>
        </w:rPr>
      </w:pPr>
    </w:p>
    <w:p>
      <w:pPr>
        <w:widowControl w:val="0"/>
        <w:spacing w:line="560" w:lineRule="exact"/>
        <w:ind w:firstLine="0" w:firstLineChars="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湖北广播电视大学</w:t>
      </w:r>
    </w:p>
    <w:p>
      <w:pPr>
        <w:widowControl w:val="0"/>
        <w:spacing w:line="560" w:lineRule="exact"/>
        <w:ind w:firstLine="0" w:firstLineChars="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2020年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</w:p>
    <w:p>
      <w:pPr>
        <w:pStyle w:val="7"/>
        <w:snapToGrid w:val="0"/>
        <w:spacing w:line="360" w:lineRule="auto"/>
        <w:ind w:right="-86" w:firstLine="420"/>
        <w:rPr>
          <w:rFonts w:ascii="微软雅黑 Light" w:hAnsi="微软雅黑 Light" w:eastAsia="微软雅黑 Light"/>
          <w:color w:val="00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1B9"/>
    <w:rsid w:val="00040BB6"/>
    <w:rsid w:val="000D1520"/>
    <w:rsid w:val="001516F7"/>
    <w:rsid w:val="00197648"/>
    <w:rsid w:val="001F21B9"/>
    <w:rsid w:val="0025282D"/>
    <w:rsid w:val="003B15BE"/>
    <w:rsid w:val="005106DB"/>
    <w:rsid w:val="00534A26"/>
    <w:rsid w:val="0054440C"/>
    <w:rsid w:val="005A03B4"/>
    <w:rsid w:val="006D71A5"/>
    <w:rsid w:val="0072774E"/>
    <w:rsid w:val="00781AB2"/>
    <w:rsid w:val="00916D61"/>
    <w:rsid w:val="009A05FC"/>
    <w:rsid w:val="00A11230"/>
    <w:rsid w:val="00A245EC"/>
    <w:rsid w:val="00C230AF"/>
    <w:rsid w:val="00DF293B"/>
    <w:rsid w:val="00E83A85"/>
    <w:rsid w:val="00EA54FA"/>
    <w:rsid w:val="00EB5CAD"/>
    <w:rsid w:val="00ED7F0F"/>
    <w:rsid w:val="00EE204B"/>
    <w:rsid w:val="00F14F7A"/>
    <w:rsid w:val="00F16531"/>
    <w:rsid w:val="00F3398F"/>
    <w:rsid w:val="00FF09FD"/>
    <w:rsid w:val="015C79D9"/>
    <w:rsid w:val="0C7A38D9"/>
    <w:rsid w:val="0E400EF6"/>
    <w:rsid w:val="12B44701"/>
    <w:rsid w:val="14256E5F"/>
    <w:rsid w:val="17F6351C"/>
    <w:rsid w:val="1CE504EA"/>
    <w:rsid w:val="1DB5539C"/>
    <w:rsid w:val="299915E1"/>
    <w:rsid w:val="2A97553B"/>
    <w:rsid w:val="2C5118E1"/>
    <w:rsid w:val="3F5A74B9"/>
    <w:rsid w:val="417E5499"/>
    <w:rsid w:val="46B77850"/>
    <w:rsid w:val="52BF70F0"/>
    <w:rsid w:val="634E3499"/>
    <w:rsid w:val="6B7B3748"/>
    <w:rsid w:val="6D8C1B1D"/>
    <w:rsid w:val="7A9F57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widowControl w:val="0"/>
      <w:spacing w:line="560" w:lineRule="exact"/>
      <w:ind w:firstLine="0" w:firstLineChars="0"/>
      <w:jc w:val="center"/>
      <w:outlineLvl w:val="0"/>
    </w:pPr>
    <w:rPr>
      <w:rFonts w:ascii="Calibri" w:hAnsi="Calibri" w:eastAsia="方正小标宋简体" w:cs="Times New Roman"/>
      <w:b/>
      <w:bCs/>
      <w:kern w:val="44"/>
      <w:sz w:val="36"/>
      <w:szCs w:val="44"/>
      <w:lang w:val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rPr>
      <w:rFonts w:ascii="Times New Roman" w:hAnsi="Times New Roman" w:eastAsia="宋体" w:cs="Times New Roman"/>
      <w:kern w:val="0"/>
      <w:szCs w:val="21"/>
    </w:rPr>
  </w:style>
  <w:style w:type="paragraph" w:customStyle="1" w:styleId="8">
    <w:name w:val="正文文本 (3)"/>
    <w:basedOn w:val="1"/>
    <w:qFormat/>
    <w:uiPriority w:val="0"/>
    <w:pPr>
      <w:shd w:val="clear" w:color="auto" w:fill="FFFFFF"/>
      <w:spacing w:after="180" w:line="0" w:lineRule="atLeast"/>
    </w:pPr>
    <w:rPr>
      <w:rFonts w:ascii="微软雅黑" w:hAnsi="微软雅黑" w:eastAsia="微软雅黑" w:cs="微软雅黑"/>
      <w:color w:val="000000"/>
      <w:spacing w:val="50"/>
      <w:kern w:val="0"/>
      <w:sz w:val="28"/>
      <w:szCs w:val="28"/>
      <w:lang w:val="zh-CN" w:bidi="zh-CN"/>
    </w:rPr>
  </w:style>
  <w:style w:type="character" w:customStyle="1" w:styleId="9">
    <w:name w:val="正文文本 (2) + 8.5 pt"/>
    <w:basedOn w:val="6"/>
    <w:qFormat/>
    <w:uiPriority w:val="0"/>
    <w:rPr>
      <w:rFonts w:ascii="微软雅黑" w:hAnsi="微软雅黑" w:eastAsia="微软雅黑" w:cs="微软雅黑"/>
      <w:color w:val="000000"/>
      <w:spacing w:val="5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10">
    <w:name w:val="正文文本 (2) + 8 pt"/>
    <w:basedOn w:val="6"/>
    <w:qFormat/>
    <w:uiPriority w:val="0"/>
    <w:rPr>
      <w:rFonts w:ascii="微软雅黑" w:hAnsi="微软雅黑" w:eastAsia="微软雅黑" w:cs="微软雅黑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qFormat/>
    <w:uiPriority w:val="9"/>
    <w:rPr>
      <w:rFonts w:ascii="Calibri" w:hAnsi="Calibri" w:eastAsia="方正小标宋简体" w:cs="Times New Roman"/>
      <w:b/>
      <w:bCs/>
      <w:kern w:val="44"/>
      <w:sz w:val="36"/>
      <w:szCs w:val="4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367</Words>
  <Characters>2098</Characters>
  <Lines>17</Lines>
  <Paragraphs>4</Paragraphs>
  <TotalTime>212</TotalTime>
  <ScaleCrop>false</ScaleCrop>
  <LinksUpToDate>false</LinksUpToDate>
  <CharactersWithSpaces>2461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2020-02-09T06:41:00Z</dcterms:created>
  <dc:creator>殷 磊夫</dc:creator>
  <cp:lastModifiedBy>深白色</cp:lastModifiedBy>
  <dcterms:modified xsi:type="dcterms:W3CDTF">2020-06-12T10:30:24Z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